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AF" w:rsidRDefault="00A762AF" w:rsidP="00A762A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Информационное сообщение</w:t>
      </w:r>
    </w:p>
    <w:p w:rsidR="00A762AF" w:rsidRDefault="00A762AF" w:rsidP="00A762A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/>
          <w:sz w:val="28"/>
          <w:szCs w:val="28"/>
        </w:rPr>
        <w:t>Администрация Кемеровского муниципального округа в соответствии с частью 4 статьи 12 Федерального закона от 24.07.2002 г. № 101-ФЗ «Об обороте земель сельскохозяйственного назначения» информирует о возможности приобретения земельных долей в праве общей долевой собственности на земельный участок из земель сельскохозяйственного назначения, предназначенный для сельскохозяйственного использования, с кадастровым номером 42:04:0202001:29, с местоположением: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Кемеровская</w:t>
      </w:r>
      <w:proofErr w:type="gramEnd"/>
      <w:r>
        <w:rPr>
          <w:rFonts w:ascii="Times New Roman" w:hAnsi="Times New Roman"/>
          <w:sz w:val="28"/>
          <w:szCs w:val="28"/>
        </w:rPr>
        <w:t xml:space="preserve"> обл., р-н. Кемеровский, ГСП «Барановское», находящиеся в муниципальной собственности, сельскохозяйственным организациям или крестьянским (фермерским) хозяйствам, использующим указанный земельный участок.</w:t>
      </w:r>
    </w:p>
    <w:p w:rsidR="00A762AF" w:rsidRDefault="00A762AF" w:rsidP="00A762AF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Размер земельной доли – 4 га, количество земельных долей – 31;       </w:t>
      </w:r>
    </w:p>
    <w:p w:rsidR="00A762AF" w:rsidRDefault="00A762AF" w:rsidP="00A762AF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площадь земельных долей – 124 га, количество земельных долей – 31.</w:t>
      </w:r>
    </w:p>
    <w:p w:rsidR="00A762AF" w:rsidRDefault="00A762AF" w:rsidP="00A762AF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течение 30 дней со дня опубликования настоящего извещения сельскохозяйственные организации или крестьянские (фермерские) хозяйства, использующие земельный участок, находящийся в долевой собственности и заинтересованные в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приобретении земельной доли, находящейся в муниципальной собственности, по цене, определяемой как произведение 15 процентов кадастровой стоимости одного квадратного метра такого земельного участка и площади, соответствующей размеру этой земельной доли</w:t>
      </w:r>
      <w:r>
        <w:rPr>
          <w:rFonts w:ascii="Times New Roman" w:hAnsi="Times New Roman"/>
          <w:sz w:val="28"/>
          <w:szCs w:val="28"/>
        </w:rPr>
        <w:t xml:space="preserve"> вправе подавать заявления о намерении приобрести</w:t>
      </w:r>
      <w:proofErr w:type="gramEnd"/>
      <w:r>
        <w:rPr>
          <w:rFonts w:ascii="Times New Roman" w:hAnsi="Times New Roman"/>
          <w:sz w:val="28"/>
          <w:szCs w:val="28"/>
        </w:rPr>
        <w:t xml:space="preserve"> земельные доли.</w:t>
      </w:r>
    </w:p>
    <w:p w:rsidR="00A762AF" w:rsidRDefault="00A762AF" w:rsidP="00A762AF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Заявления о намерении приобрести земельные доли подаются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A762AF" w:rsidRDefault="00A762AF" w:rsidP="00A762A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Прием заявлений осуществляется по адресу: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Кемерово, пр. Ленина, 5, </w:t>
      </w:r>
      <w:proofErr w:type="spellStart"/>
      <w:r>
        <w:rPr>
          <w:rFonts w:ascii="Times New Roman" w:hAnsi="Times New Roman"/>
          <w:sz w:val="28"/>
          <w:szCs w:val="28"/>
        </w:rPr>
        <w:t>каб</w:t>
      </w:r>
      <w:proofErr w:type="spellEnd"/>
      <w:r>
        <w:rPr>
          <w:rFonts w:ascii="Times New Roman" w:hAnsi="Times New Roman"/>
          <w:sz w:val="28"/>
          <w:szCs w:val="28"/>
        </w:rPr>
        <w:t>. 17.</w:t>
      </w:r>
    </w:p>
    <w:p w:rsidR="00A762AF" w:rsidRDefault="00A762AF" w:rsidP="00A762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762AF" w:rsidRDefault="00A762AF" w:rsidP="00A762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A7FA9" w:rsidRDefault="006A7FA9"/>
    <w:sectPr w:rsidR="006A7FA9" w:rsidSect="006A7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62AF"/>
    <w:rsid w:val="006A7FA9"/>
    <w:rsid w:val="00A76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2A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3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senkina</dc:creator>
  <cp:keywords/>
  <dc:description/>
  <cp:lastModifiedBy>senkina</cp:lastModifiedBy>
  <cp:revision>2</cp:revision>
  <dcterms:created xsi:type="dcterms:W3CDTF">2022-01-21T03:44:00Z</dcterms:created>
  <dcterms:modified xsi:type="dcterms:W3CDTF">2022-01-21T03:44:00Z</dcterms:modified>
</cp:coreProperties>
</file>